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5"/>
        <w:gridCol w:w="45"/>
      </w:tblGrid>
      <w:tr w:rsidR="00932DA3" w:rsidRPr="00932DA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2DA3" w:rsidRPr="00932DA3" w:rsidRDefault="00932DA3" w:rsidP="0093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2DA3" w:rsidRPr="00932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DA3" w:rsidRPr="00932DA3" w:rsidRDefault="00932DA3" w:rsidP="00932DA3">
            <w:pPr>
              <w:spacing w:after="0" w:line="240" w:lineRule="auto"/>
              <w:rPr>
                <w:rFonts w:ascii="Helvetica LT Std Cond" w:eastAsia="Times New Roman" w:hAnsi="Helvetica LT Std Cond" w:cs="Times New Roman"/>
                <w:sz w:val="20"/>
                <w:szCs w:val="20"/>
              </w:rPr>
            </w:pPr>
            <w:bookmarkStart w:id="0" w:name="_GoBack" w:colFirst="0" w:colLast="0"/>
            <w:r w:rsidRPr="00932DA3">
              <w:rPr>
                <w:rFonts w:ascii="Helvetica LT Std Cond" w:eastAsia="Times New Roman" w:hAnsi="Helvetica LT Std Cond" w:cs="Times New Roman"/>
                <w:spacing w:val="-15"/>
                <w:sz w:val="36"/>
                <w:szCs w:val="36"/>
              </w:rPr>
              <w:t>Evaluation Rubric</w:t>
            </w:r>
          </w:p>
        </w:tc>
      </w:tr>
      <w:tr w:rsidR="00932DA3" w:rsidRPr="00932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DA3" w:rsidRPr="00932DA3" w:rsidRDefault="00932DA3" w:rsidP="00932DA3">
            <w:pPr>
              <w:spacing w:after="0" w:line="240" w:lineRule="auto"/>
              <w:rPr>
                <w:rFonts w:ascii="Helvetica LT Std Cond" w:eastAsia="Times New Roman" w:hAnsi="Helvetica LT Std Cond" w:cs="Times New Roman"/>
                <w:sz w:val="20"/>
                <w:szCs w:val="20"/>
              </w:rPr>
            </w:pPr>
            <w:r w:rsidRPr="00932DA3">
              <w:rPr>
                <w:rFonts w:ascii="Helvetica LT Std Cond" w:eastAsia="Times New Roman" w:hAnsi="Helvetica LT Std Cond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32DA3" w:rsidRPr="00932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DA3" w:rsidRPr="00932DA3" w:rsidRDefault="00932DA3" w:rsidP="00932DA3">
            <w:pPr>
              <w:spacing w:after="0" w:line="240" w:lineRule="auto"/>
              <w:rPr>
                <w:rFonts w:ascii="Helvetica LT Std Cond" w:eastAsia="Times New Roman" w:hAnsi="Helvetica LT Std Cond" w:cs="Times New Roman"/>
                <w:sz w:val="20"/>
                <w:szCs w:val="20"/>
              </w:rPr>
            </w:pPr>
          </w:p>
        </w:tc>
      </w:tr>
      <w:tr w:rsidR="00932DA3" w:rsidRPr="00932DA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1795"/>
              <w:gridCol w:w="1800"/>
              <w:gridCol w:w="1737"/>
              <w:gridCol w:w="1304"/>
              <w:gridCol w:w="1316"/>
              <w:gridCol w:w="81"/>
            </w:tblGrid>
            <w:tr w:rsidR="00932DA3" w:rsidRPr="00932DA3" w:rsidTr="00932D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 xml:space="preserve">Excellent 25 </w:t>
                  </w:r>
                  <w:proofErr w:type="spellStart"/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Good 20pts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 xml:space="preserve">Fair 15 </w:t>
                  </w:r>
                  <w:proofErr w:type="spellStart"/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 xml:space="preserve">Poor 10 </w:t>
                  </w:r>
                  <w:proofErr w:type="spellStart"/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0" w:type="auto"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Perspective including organic design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Excellent All objects are represented accurately and are in perspective.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Good Most objects are represented accurately and are in perspective. Minor corrections needed.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Fair Some objects are represented accurately and are in perspective. Numerous corrections are needed.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Poor No objects are represented accurately and are in perspective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Category1Score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Value Change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Excellent Value change is present in all objects and skillfully executed. No outlines are present.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Good Value change is present in all objects. Improvements could be made on execution. No outlines are present.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Fair Value change is present in some objects. Improvements could be made on execution. No outlines are present.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Poor Value change is not present. Outlines are visible.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Category2Score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ind w:left="433" w:right="-675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hyperlink r:id="rId5" w:tooltip="Test" w:history="1"/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Background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Excellent Composition is interesting with minimal negative space. All four edges are activated. Background is interesting and well developed.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Good Composition is average with minimal negative space. All four edges are activated. Background is interesting but needs more developing.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Fair Composition is average with minimal negative space. All four edges are not activated. Background lacks development.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 xml:space="preserve">Poor Composition does not activate all edges and </w:t>
                  </w:r>
                  <w:proofErr w:type="spellStart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and</w:t>
                  </w:r>
                  <w:proofErr w:type="spellEnd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 xml:space="preserve"> is unfinished. No background at all.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Category3Score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gridSpan w:val="7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932DA3" w:rsidRPr="00932DA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b/>
                      <w:bCs/>
                      <w:sz w:val="20"/>
                      <w:szCs w:val="20"/>
                    </w:rPr>
                    <w:t>Presentation / Craftsmanship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 xml:space="preserve">Excellent No folds, tears, bends in paper, unwanted marks, </w:t>
                  </w:r>
                  <w:proofErr w:type="gramStart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smudges</w:t>
                  </w:r>
                  <w:proofErr w:type="gramEnd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....Piece is ready to be shown.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 xml:space="preserve">Good Some folds, tears, bends in paper, unwanted marks, </w:t>
                  </w:r>
                  <w:proofErr w:type="gramStart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smudges</w:t>
                  </w:r>
                  <w:proofErr w:type="gramEnd"/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....Piece is not ready to be shown.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Fair Folds, tears, bends in paper, unwanted marks, smudges....Piece is not ready to be shown.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Poor Yikes...what happened?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  <w:r w:rsidRPr="00932DA3"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  <w:t>Category4Score</w:t>
                  </w:r>
                </w:p>
              </w:tc>
              <w:tc>
                <w:tcPr>
                  <w:tcW w:w="0" w:type="auto"/>
                  <w:hideMark/>
                </w:tcPr>
                <w:p w:rsidR="00932DA3" w:rsidRPr="00932DA3" w:rsidRDefault="00932DA3" w:rsidP="00932DA3">
                  <w:pPr>
                    <w:spacing w:after="0" w:line="240" w:lineRule="auto"/>
                    <w:rPr>
                      <w:rFonts w:ascii="Helvetica LT Std Cond" w:eastAsia="Times New Roman" w:hAnsi="Helvetica LT Std Cond" w:cs="Times New Roman"/>
                      <w:sz w:val="20"/>
                      <w:szCs w:val="20"/>
                    </w:rPr>
                  </w:pPr>
                </w:p>
              </w:tc>
            </w:tr>
          </w:tbl>
          <w:p w:rsidR="00932DA3" w:rsidRPr="00932DA3" w:rsidRDefault="00932DA3" w:rsidP="00932DA3">
            <w:pPr>
              <w:spacing w:after="0" w:line="240" w:lineRule="auto"/>
              <w:rPr>
                <w:rFonts w:ascii="Helvetica LT Std Cond" w:eastAsia="Times New Roman" w:hAnsi="Helvetica LT Std Cond" w:cs="Times New Roman"/>
                <w:sz w:val="20"/>
                <w:szCs w:val="20"/>
              </w:rPr>
            </w:pPr>
          </w:p>
        </w:tc>
      </w:tr>
      <w:bookmarkEnd w:id="0"/>
    </w:tbl>
    <w:p w:rsidR="00C95A3C" w:rsidRDefault="00C95A3C"/>
    <w:sectPr w:rsidR="00C9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8"/>
    <w:rsid w:val="005D4E8D"/>
    <w:rsid w:val="00932DA3"/>
    <w:rsid w:val="00AB1C88"/>
    <w:rsid w:val="00C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932DA3"/>
  </w:style>
  <w:style w:type="character" w:styleId="Hyperlink">
    <w:name w:val="Hyperlink"/>
    <w:basedOn w:val="DefaultParagraphFont"/>
    <w:uiPriority w:val="99"/>
    <w:semiHidden/>
    <w:unhideWhenUsed/>
    <w:rsid w:val="00932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932DA3"/>
  </w:style>
  <w:style w:type="character" w:styleId="Hyperlink">
    <w:name w:val="Hyperlink"/>
    <w:basedOn w:val="DefaultParagraphFont"/>
    <w:uiPriority w:val="99"/>
    <w:semiHidden/>
    <w:unhideWhenUsed/>
    <w:rsid w:val="0093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unal.com/evaluation_edit.php?w=74098&amp;a=update_row3&amp;TB_iframe=true&amp;height=350&amp;width=800&amp;modal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2013-06-06T16:06:00Z</dcterms:created>
  <dcterms:modified xsi:type="dcterms:W3CDTF">2013-06-06T16:06:00Z</dcterms:modified>
</cp:coreProperties>
</file>